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CFA8" w14:textId="77777777" w:rsidR="00E909C6" w:rsidRPr="00E909C6" w:rsidRDefault="00E909C6" w:rsidP="00E909C6">
      <w:pPr>
        <w:jc w:val="center"/>
        <w:rPr>
          <w:rFonts w:ascii="Arial" w:hAnsi="Arial" w:cs="Arial"/>
          <w:b/>
          <w:bCs/>
          <w:sz w:val="36"/>
          <w:szCs w:val="36"/>
        </w:rPr>
      </w:pPr>
      <w:r w:rsidRPr="00E909C6">
        <w:rPr>
          <w:rFonts w:ascii="Arial" w:hAnsi="Arial" w:cs="Arial"/>
          <w:b/>
          <w:bCs/>
          <w:sz w:val="36"/>
          <w:szCs w:val="36"/>
        </w:rPr>
        <w:t xml:space="preserve">Prince Abdul Rahman Ibrahima Sori </w:t>
      </w:r>
      <w:r w:rsidRPr="00E909C6">
        <w:rPr>
          <w:rFonts w:ascii="Arial" w:hAnsi="Arial" w:cs="Arial"/>
          <w:sz w:val="36"/>
          <w:szCs w:val="36"/>
        </w:rPr>
        <w:t>(1762-1829)</w:t>
      </w:r>
    </w:p>
    <w:p w14:paraId="7E94236A" w14:textId="77777777" w:rsidR="00E909C6" w:rsidRDefault="00E909C6" w:rsidP="00E909C6">
      <w:pPr>
        <w:jc w:val="center"/>
      </w:pPr>
    </w:p>
    <w:p w14:paraId="5E9C7D03" w14:textId="3A4B8759" w:rsidR="00E909C6" w:rsidRDefault="00E909C6" w:rsidP="00E909C6">
      <w:pPr>
        <w:jc w:val="center"/>
      </w:pPr>
      <w:r w:rsidRPr="00E909C6">
        <w:t>Posted on</w:t>
      </w:r>
      <w:r>
        <w:t xml:space="preserve"> </w:t>
      </w:r>
      <w:r w:rsidRPr="00E909C6">
        <w:t>August 5, 2024</w:t>
      </w:r>
    </w:p>
    <w:p w14:paraId="503B7EB8" w14:textId="5A6CA899" w:rsidR="00E909C6" w:rsidRPr="00E909C6" w:rsidRDefault="00E909C6" w:rsidP="00E909C6">
      <w:pPr>
        <w:jc w:val="center"/>
        <w:rPr>
          <w:sz w:val="28"/>
          <w:szCs w:val="28"/>
        </w:rPr>
      </w:pPr>
      <w:r w:rsidRPr="00E909C6">
        <w:rPr>
          <w:sz w:val="28"/>
          <w:szCs w:val="28"/>
        </w:rPr>
        <w:t>Contributed by: </w:t>
      </w:r>
      <w:hyperlink r:id="rId4" w:history="1">
        <w:r w:rsidRPr="00E909C6">
          <w:rPr>
            <w:rStyle w:val="Hyperlink"/>
            <w:sz w:val="28"/>
            <w:szCs w:val="28"/>
          </w:rPr>
          <w:t>Roscoe Barnes III</w:t>
        </w:r>
      </w:hyperlink>
    </w:p>
    <w:p w14:paraId="17D0D311" w14:textId="77777777" w:rsidR="00E909C6" w:rsidRDefault="00E909C6" w:rsidP="00E909C6"/>
    <w:p w14:paraId="031BF46D" w14:textId="487AA995" w:rsidR="00E909C6" w:rsidRDefault="00E909C6" w:rsidP="00E909C6">
      <w:pPr>
        <w:jc w:val="center"/>
      </w:pPr>
      <w:r>
        <w:rPr>
          <w:noProof/>
        </w:rPr>
        <w:drawing>
          <wp:inline distT="0" distB="0" distL="0" distR="0" wp14:anchorId="48997FB2" wp14:editId="08CC3346">
            <wp:extent cx="2928485" cy="4429125"/>
            <wp:effectExtent l="0" t="0" r="5715" b="0"/>
            <wp:docPr id="591508182" name="Picture 1" descr="A portrai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08182" name="Picture 1" descr="A portrait of a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6870" cy="4441807"/>
                    </a:xfrm>
                    <a:prstGeom prst="rect">
                      <a:avLst/>
                    </a:prstGeom>
                    <a:noFill/>
                    <a:ln>
                      <a:noFill/>
                    </a:ln>
                  </pic:spPr>
                </pic:pic>
              </a:graphicData>
            </a:graphic>
          </wp:inline>
        </w:drawing>
      </w:r>
    </w:p>
    <w:p w14:paraId="1BBD503D" w14:textId="77777777" w:rsidR="00E909C6" w:rsidRPr="00E909C6" w:rsidRDefault="00E909C6" w:rsidP="00E909C6">
      <w:pPr>
        <w:jc w:val="center"/>
        <w:rPr>
          <w:sz w:val="22"/>
          <w:szCs w:val="22"/>
        </w:rPr>
      </w:pPr>
      <w:proofErr w:type="spellStart"/>
      <w:r w:rsidRPr="00E909C6">
        <w:rPr>
          <w:sz w:val="22"/>
          <w:szCs w:val="22"/>
        </w:rPr>
        <w:t>Abduhl</w:t>
      </w:r>
      <w:proofErr w:type="spellEnd"/>
      <w:r w:rsidRPr="00E909C6">
        <w:rPr>
          <w:sz w:val="22"/>
          <w:szCs w:val="22"/>
        </w:rPr>
        <w:t xml:space="preserve"> </w:t>
      </w:r>
      <w:proofErr w:type="spellStart"/>
      <w:r w:rsidRPr="00E909C6">
        <w:rPr>
          <w:sz w:val="22"/>
          <w:szCs w:val="22"/>
        </w:rPr>
        <w:t>Rahhahman</w:t>
      </w:r>
      <w:proofErr w:type="spellEnd"/>
      <w:r w:rsidRPr="00E909C6">
        <w:rPr>
          <w:sz w:val="22"/>
          <w:szCs w:val="22"/>
        </w:rPr>
        <w:t xml:space="preserve"> by H. Inman, engraved by T. Illman.</w:t>
      </w:r>
    </w:p>
    <w:p w14:paraId="64190693" w14:textId="48BBEB75" w:rsidR="00E909C6" w:rsidRPr="00E909C6" w:rsidRDefault="00E909C6" w:rsidP="00E909C6">
      <w:pPr>
        <w:jc w:val="center"/>
        <w:rPr>
          <w:i/>
          <w:iCs/>
          <w:sz w:val="22"/>
          <w:szCs w:val="22"/>
        </w:rPr>
      </w:pPr>
      <w:r w:rsidRPr="00E909C6">
        <w:rPr>
          <w:i/>
          <w:iCs/>
          <w:sz w:val="22"/>
          <w:szCs w:val="22"/>
        </w:rPr>
        <w:t>Photo from the Library of Congress. Public Domain Image.</w:t>
      </w:r>
    </w:p>
    <w:p w14:paraId="316EF5D9" w14:textId="77777777" w:rsidR="00E909C6" w:rsidRDefault="00E909C6" w:rsidP="00E909C6"/>
    <w:p w14:paraId="2F298FBC" w14:textId="2F1E1DEE" w:rsidR="00E909C6" w:rsidRPr="00E909C6" w:rsidRDefault="00E909C6" w:rsidP="00E909C6">
      <w:r w:rsidRPr="00E909C6">
        <w:t>Prince Abdul Rahman Ibrahima Sori was an African prince who was captured in 1788 and sold as an enslaved man in Mississippi. He spent 40 years enslaved on a plantation in the Natchez area before he gained his freedom in 1828.</w:t>
      </w:r>
    </w:p>
    <w:p w14:paraId="687BDBFD" w14:textId="77777777" w:rsidR="00E909C6" w:rsidRPr="00E909C6" w:rsidRDefault="00E909C6" w:rsidP="00E909C6">
      <w:r w:rsidRPr="00E909C6">
        <w:lastRenderedPageBreak/>
        <w:t>Abdul Rahman was born in 1762 in Timbuktu, a city in the current western African country of Mali. He grew up in Timbo, which was located in the Futa Jalon highlands of Guinea. His father, Ibrahima Sori Barry Mawdo, was a king who ruled as a political and religious leader in Futa Jalon.</w:t>
      </w:r>
    </w:p>
    <w:p w14:paraId="72B357B1" w14:textId="77777777" w:rsidR="00E909C6" w:rsidRPr="00E909C6" w:rsidRDefault="00E909C6" w:rsidP="00E909C6">
      <w:r w:rsidRPr="00E909C6">
        <w:t>At the age of 12, Abdul Rahman left home to study in the mosques at Timbuktu and Djenne in Mali, where he excelled in many subjects. By the time he completed his education, he could read and write in Arabic and speak five African languages. The prince returned home to join his father’s army and became a colonel by the age of 26.</w:t>
      </w:r>
    </w:p>
    <w:p w14:paraId="653818E2" w14:textId="77777777" w:rsidR="00E909C6" w:rsidRPr="00E909C6" w:rsidRDefault="00E909C6" w:rsidP="00E909C6">
      <w:r w:rsidRPr="00E909C6">
        <w:t>In 1788, while returning home to celebrate a victory, he and some of his soldiers were ambushed by a rival ethnic group, the Hebohs</w:t>
      </w:r>
      <w:r w:rsidRPr="00E909C6">
        <w:rPr>
          <w:b/>
          <w:bCs/>
        </w:rPr>
        <w:t>.</w:t>
      </w:r>
      <w:r w:rsidRPr="00E909C6">
        <w:t> Abdul Rahman was captured and sold to slave traders. After being shipped to the United States, he was sold to a farmer named Thomas Foster, who owned a plantation near Washington, a village northeast of Natchez, Mississippi.</w:t>
      </w:r>
    </w:p>
    <w:p w14:paraId="341F9269" w14:textId="77777777" w:rsidR="00E909C6" w:rsidRPr="00E909C6" w:rsidRDefault="00E909C6" w:rsidP="00E909C6">
      <w:r w:rsidRPr="00E909C6">
        <w:t>Although enslaved, Abdul Rahman stood out as an intelligent man of integrity who was deeply committed to his Muslim faith. Thomas Foster made him an overseer of the plantation.</w:t>
      </w:r>
    </w:p>
    <w:p w14:paraId="3A4086BC" w14:textId="77777777" w:rsidR="00E909C6" w:rsidRPr="00E909C6" w:rsidRDefault="00E909C6" w:rsidP="00E909C6">
      <w:r w:rsidRPr="00E909C6">
        <w:t>In 1791, Foster purchased a woman in her early 20s named Isabella. She and Abdul Rahman married on Christmas Day of 1794. The two of them would raise nine children: five sons and four daughters.</w:t>
      </w:r>
    </w:p>
    <w:p w14:paraId="587DA3CD" w14:textId="77777777" w:rsidR="00E909C6" w:rsidRPr="00E909C6" w:rsidRDefault="00E909C6" w:rsidP="00E909C6">
      <w:r w:rsidRPr="00E909C6">
        <w:t>In 1807, Abdul Rahman went into town to sell his produce when he saw Dr. John Coates Cox, a friend from his past. Cox was an Irishman who had sailed to West Africa in 1781. After going ashore, he became lost and later collapsed. He was rescued by the Fulani people and taken to Timbo, where Abdul Rahman’s father cared for him until his health was restored. After their chance meeting in Natchez, Cox tried for many years to buy Abdul Rahman’s freedom, but Foster refused to sell him. Cox died in December 1816.</w:t>
      </w:r>
    </w:p>
    <w:p w14:paraId="6701D094" w14:textId="77777777" w:rsidR="00E909C6" w:rsidRPr="00E909C6" w:rsidRDefault="00E909C6" w:rsidP="00E909C6">
      <w:r w:rsidRPr="00E909C6">
        <w:t>In 1828, when he was 66, Abdul Rahman gained his freedom through the help of Natchez newspaper editor, Andrew Marschalk, and U.S. Secretary of State Henry Clay in President John Quincy Adams’ administration. Secretary Clay authorized Marschalk’s efforts to obtain Abdul Rahman’s freedom.</w:t>
      </w:r>
    </w:p>
    <w:p w14:paraId="4BABA730" w14:textId="77777777" w:rsidR="00E909C6" w:rsidRPr="00E909C6" w:rsidRDefault="00E909C6" w:rsidP="00E909C6">
      <w:r w:rsidRPr="00E909C6">
        <w:t>In February 1829, Abdul Rahman and his wife, Isabella, sailed to Africa. They repatriated to </w:t>
      </w:r>
      <w:hyperlink r:id="rId6" w:history="1">
        <w:r w:rsidRPr="00E909C6">
          <w:rPr>
            <w:rStyle w:val="Hyperlink"/>
          </w:rPr>
          <w:t>Monrovia, Liberia</w:t>
        </w:r>
      </w:hyperlink>
      <w:r w:rsidRPr="00E909C6">
        <w:t>, which the American Colonization Society had created as a home for formerly enslaved Africans.</w:t>
      </w:r>
    </w:p>
    <w:p w14:paraId="1339CC15" w14:textId="77777777" w:rsidR="00E909C6" w:rsidRDefault="00E909C6" w:rsidP="00E909C6">
      <w:r w:rsidRPr="00E909C6">
        <w:t xml:space="preserve">Several months after his arrival, however, Abdul Rahman contracted a fever. He died on July 6, 1829, at the age of 67. Isabella stayed in Liberia, and two of her sons later joined her. </w:t>
      </w:r>
      <w:r w:rsidRPr="00E909C6">
        <w:lastRenderedPageBreak/>
        <w:t>However, her other children remained enslaved in Mississippi and Louisiana. Isabella died around 1843.</w:t>
      </w:r>
    </w:p>
    <w:p w14:paraId="21527C55" w14:textId="750095E9" w:rsidR="00E909C6" w:rsidRDefault="00E909C6" w:rsidP="00E909C6">
      <w:r>
        <w:t>--------------</w:t>
      </w:r>
    </w:p>
    <w:p w14:paraId="02075037" w14:textId="30F65055" w:rsidR="00E909C6" w:rsidRDefault="00E909C6" w:rsidP="00E909C6">
      <w:r>
        <w:t xml:space="preserve">See more at this link: </w:t>
      </w:r>
      <w:hyperlink r:id="rId7" w:history="1">
        <w:r w:rsidRPr="000F3139">
          <w:rPr>
            <w:rStyle w:val="Hyperlink"/>
          </w:rPr>
          <w:t>https://www.blackpast.org/african-american-history/prince-abdul-rahman-ibrahima-sori-1762-1829/</w:t>
        </w:r>
      </w:hyperlink>
    </w:p>
    <w:p w14:paraId="179A18E3" w14:textId="77777777" w:rsidR="00E909C6" w:rsidRDefault="00E909C6" w:rsidP="00E909C6"/>
    <w:p w14:paraId="14B7D31B" w14:textId="77777777" w:rsidR="00E909C6" w:rsidRPr="00E909C6" w:rsidRDefault="00E909C6" w:rsidP="00E909C6"/>
    <w:p w14:paraId="606A863E" w14:textId="77777777" w:rsidR="00E909C6" w:rsidRPr="00E909C6" w:rsidRDefault="00E909C6" w:rsidP="00E909C6">
      <w:pPr>
        <w:rPr>
          <w:b/>
          <w:bCs/>
        </w:rPr>
      </w:pPr>
      <w:r w:rsidRPr="00E909C6">
        <w:rPr>
          <w:b/>
          <w:bCs/>
        </w:rPr>
        <w:t>Cite this entry in APA format:</w:t>
      </w:r>
    </w:p>
    <w:p w14:paraId="71ACEBAF" w14:textId="77777777" w:rsidR="00E909C6" w:rsidRPr="00E909C6" w:rsidRDefault="00E909C6" w:rsidP="00E909C6">
      <w:r w:rsidRPr="00E909C6">
        <w:t>COPY</w:t>
      </w:r>
    </w:p>
    <w:p w14:paraId="11DA9FBF" w14:textId="77777777" w:rsidR="00E909C6" w:rsidRPr="00E909C6" w:rsidRDefault="00E909C6" w:rsidP="00E909C6">
      <w:r w:rsidRPr="00E909C6">
        <w:t>Barnes, R. (2024, August 05). </w:t>
      </w:r>
      <w:r w:rsidRPr="00E909C6">
        <w:rPr>
          <w:i/>
          <w:iCs/>
        </w:rPr>
        <w:t>Prince Abdul Rahman Ibrahima Sori (1762-1829)</w:t>
      </w:r>
      <w:r w:rsidRPr="00E909C6">
        <w:t>. BlackPast.org. https://www.blackpast.org/african-american-history/prince-abdul-rahman-ibrahima-sori-1762-1829/</w:t>
      </w:r>
    </w:p>
    <w:p w14:paraId="2C4EE3F4" w14:textId="59ADAD78" w:rsidR="00E909C6" w:rsidRPr="00E909C6" w:rsidRDefault="00E909C6" w:rsidP="00E909C6">
      <w:r w:rsidRPr="00E909C6">
        <w:rPr>
          <w:b/>
          <w:bCs/>
        </w:rPr>
        <w:t>Source of the author's information:</w:t>
      </w:r>
    </w:p>
    <w:p w14:paraId="698BD258" w14:textId="77777777" w:rsidR="00E909C6" w:rsidRPr="00E909C6" w:rsidRDefault="00E909C6" w:rsidP="00E909C6">
      <w:r w:rsidRPr="00E909C6">
        <w:t>Allan D. Austin, “Abd Al-Rahman, Ibrahima” Oxford African American Studies Center (31 May 2013) </w:t>
      </w:r>
      <w:hyperlink r:id="rId8" w:history="1">
        <w:r w:rsidRPr="00E909C6">
          <w:rPr>
            <w:rStyle w:val="Hyperlink"/>
          </w:rPr>
          <w:t>https://projects.kora.matrix.msu.edu/files/16-23-92330/Ibrahima_Abd_Al_-_Rahman.pdf</w:t>
        </w:r>
      </w:hyperlink>
    </w:p>
    <w:p w14:paraId="3411577B" w14:textId="77777777" w:rsidR="00E909C6" w:rsidRPr="00E909C6" w:rsidRDefault="00E909C6" w:rsidP="00E909C6">
      <w:r w:rsidRPr="00E909C6">
        <w:t>Artemus W. Gaye, Ph.D. </w:t>
      </w:r>
      <w:r w:rsidRPr="00E909C6">
        <w:rPr>
          <w:i/>
          <w:iCs/>
        </w:rPr>
        <w:t>Dr. Isabella Rahman and the African Prince of Fouta Djallon </w:t>
      </w:r>
      <w:r w:rsidRPr="00E909C6">
        <w:t>(Alexandria: Forte Publishing International, 2023).</w:t>
      </w:r>
    </w:p>
    <w:p w14:paraId="1855D789" w14:textId="77777777" w:rsidR="00E909C6" w:rsidRPr="00E909C6" w:rsidRDefault="00E909C6" w:rsidP="00E909C6">
      <w:r w:rsidRPr="00E909C6">
        <w:t>Terry Alford, </w:t>
      </w:r>
      <w:r w:rsidRPr="00E909C6">
        <w:rPr>
          <w:i/>
          <w:iCs/>
        </w:rPr>
        <w:t>Prince Among Slaves: The True Story of an African Prince Sold into Slavery in the American South</w:t>
      </w:r>
      <w:r w:rsidRPr="00E909C6">
        <w:t> (New York: Oxford University Press, 197</w:t>
      </w:r>
    </w:p>
    <w:p w14:paraId="561E7651" w14:textId="77777777" w:rsidR="00E909C6" w:rsidRDefault="00E909C6"/>
    <w:sectPr w:rsidR="00E90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C6"/>
    <w:rsid w:val="00A10766"/>
    <w:rsid w:val="00AF3E52"/>
    <w:rsid w:val="00E46A32"/>
    <w:rsid w:val="00E9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E5C1"/>
  <w15:chartTrackingRefBased/>
  <w15:docId w15:val="{37CFB126-6135-4E67-9A61-7E0DD8FD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9C6"/>
    <w:rPr>
      <w:rFonts w:eastAsiaTheme="majorEastAsia" w:cstheme="majorBidi"/>
      <w:color w:val="272727" w:themeColor="text1" w:themeTint="D8"/>
    </w:rPr>
  </w:style>
  <w:style w:type="paragraph" w:styleId="Title">
    <w:name w:val="Title"/>
    <w:basedOn w:val="Normal"/>
    <w:next w:val="Normal"/>
    <w:link w:val="TitleChar"/>
    <w:uiPriority w:val="10"/>
    <w:qFormat/>
    <w:rsid w:val="00E90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9C6"/>
    <w:pPr>
      <w:spacing w:before="160"/>
      <w:jc w:val="center"/>
    </w:pPr>
    <w:rPr>
      <w:i/>
      <w:iCs/>
      <w:color w:val="404040" w:themeColor="text1" w:themeTint="BF"/>
    </w:rPr>
  </w:style>
  <w:style w:type="character" w:customStyle="1" w:styleId="QuoteChar">
    <w:name w:val="Quote Char"/>
    <w:basedOn w:val="DefaultParagraphFont"/>
    <w:link w:val="Quote"/>
    <w:uiPriority w:val="29"/>
    <w:rsid w:val="00E909C6"/>
    <w:rPr>
      <w:i/>
      <w:iCs/>
      <w:color w:val="404040" w:themeColor="text1" w:themeTint="BF"/>
    </w:rPr>
  </w:style>
  <w:style w:type="paragraph" w:styleId="ListParagraph">
    <w:name w:val="List Paragraph"/>
    <w:basedOn w:val="Normal"/>
    <w:uiPriority w:val="34"/>
    <w:qFormat/>
    <w:rsid w:val="00E909C6"/>
    <w:pPr>
      <w:ind w:left="720"/>
      <w:contextualSpacing/>
    </w:pPr>
  </w:style>
  <w:style w:type="character" w:styleId="IntenseEmphasis">
    <w:name w:val="Intense Emphasis"/>
    <w:basedOn w:val="DefaultParagraphFont"/>
    <w:uiPriority w:val="21"/>
    <w:qFormat/>
    <w:rsid w:val="00E909C6"/>
    <w:rPr>
      <w:i/>
      <w:iCs/>
      <w:color w:val="0F4761" w:themeColor="accent1" w:themeShade="BF"/>
    </w:rPr>
  </w:style>
  <w:style w:type="paragraph" w:styleId="IntenseQuote">
    <w:name w:val="Intense Quote"/>
    <w:basedOn w:val="Normal"/>
    <w:next w:val="Normal"/>
    <w:link w:val="IntenseQuoteChar"/>
    <w:uiPriority w:val="30"/>
    <w:qFormat/>
    <w:rsid w:val="00E90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9C6"/>
    <w:rPr>
      <w:i/>
      <w:iCs/>
      <w:color w:val="0F4761" w:themeColor="accent1" w:themeShade="BF"/>
    </w:rPr>
  </w:style>
  <w:style w:type="character" w:styleId="IntenseReference">
    <w:name w:val="Intense Reference"/>
    <w:basedOn w:val="DefaultParagraphFont"/>
    <w:uiPriority w:val="32"/>
    <w:qFormat/>
    <w:rsid w:val="00E909C6"/>
    <w:rPr>
      <w:b/>
      <w:bCs/>
      <w:smallCaps/>
      <w:color w:val="0F4761" w:themeColor="accent1" w:themeShade="BF"/>
      <w:spacing w:val="5"/>
    </w:rPr>
  </w:style>
  <w:style w:type="character" w:styleId="Hyperlink">
    <w:name w:val="Hyperlink"/>
    <w:basedOn w:val="DefaultParagraphFont"/>
    <w:uiPriority w:val="99"/>
    <w:unhideWhenUsed/>
    <w:rsid w:val="00E909C6"/>
    <w:rPr>
      <w:color w:val="467886" w:themeColor="hyperlink"/>
      <w:u w:val="single"/>
    </w:rPr>
  </w:style>
  <w:style w:type="character" w:styleId="UnresolvedMention">
    <w:name w:val="Unresolved Mention"/>
    <w:basedOn w:val="DefaultParagraphFont"/>
    <w:uiPriority w:val="99"/>
    <w:semiHidden/>
    <w:unhideWhenUsed/>
    <w:rsid w:val="00E9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9703">
      <w:bodyDiv w:val="1"/>
      <w:marLeft w:val="0"/>
      <w:marRight w:val="0"/>
      <w:marTop w:val="0"/>
      <w:marBottom w:val="0"/>
      <w:divBdr>
        <w:top w:val="none" w:sz="0" w:space="0" w:color="auto"/>
        <w:left w:val="none" w:sz="0" w:space="0" w:color="auto"/>
        <w:bottom w:val="none" w:sz="0" w:space="0" w:color="auto"/>
        <w:right w:val="none" w:sz="0" w:space="0" w:color="auto"/>
      </w:divBdr>
    </w:div>
    <w:div w:id="71977465">
      <w:bodyDiv w:val="1"/>
      <w:marLeft w:val="0"/>
      <w:marRight w:val="0"/>
      <w:marTop w:val="0"/>
      <w:marBottom w:val="0"/>
      <w:divBdr>
        <w:top w:val="none" w:sz="0" w:space="0" w:color="auto"/>
        <w:left w:val="none" w:sz="0" w:space="0" w:color="auto"/>
        <w:bottom w:val="none" w:sz="0" w:space="0" w:color="auto"/>
        <w:right w:val="none" w:sz="0" w:space="0" w:color="auto"/>
      </w:divBdr>
    </w:div>
    <w:div w:id="675229605">
      <w:bodyDiv w:val="1"/>
      <w:marLeft w:val="0"/>
      <w:marRight w:val="0"/>
      <w:marTop w:val="0"/>
      <w:marBottom w:val="0"/>
      <w:divBdr>
        <w:top w:val="none" w:sz="0" w:space="0" w:color="auto"/>
        <w:left w:val="none" w:sz="0" w:space="0" w:color="auto"/>
        <w:bottom w:val="none" w:sz="0" w:space="0" w:color="auto"/>
        <w:right w:val="none" w:sz="0" w:space="0" w:color="auto"/>
      </w:divBdr>
    </w:div>
    <w:div w:id="787898454">
      <w:bodyDiv w:val="1"/>
      <w:marLeft w:val="0"/>
      <w:marRight w:val="0"/>
      <w:marTop w:val="0"/>
      <w:marBottom w:val="0"/>
      <w:divBdr>
        <w:top w:val="none" w:sz="0" w:space="0" w:color="auto"/>
        <w:left w:val="none" w:sz="0" w:space="0" w:color="auto"/>
        <w:bottom w:val="none" w:sz="0" w:space="0" w:color="auto"/>
        <w:right w:val="none" w:sz="0" w:space="0" w:color="auto"/>
      </w:divBdr>
    </w:div>
    <w:div w:id="1521314394">
      <w:bodyDiv w:val="1"/>
      <w:marLeft w:val="0"/>
      <w:marRight w:val="0"/>
      <w:marTop w:val="0"/>
      <w:marBottom w:val="0"/>
      <w:divBdr>
        <w:top w:val="none" w:sz="0" w:space="0" w:color="auto"/>
        <w:left w:val="none" w:sz="0" w:space="0" w:color="auto"/>
        <w:bottom w:val="none" w:sz="0" w:space="0" w:color="auto"/>
        <w:right w:val="none" w:sz="0" w:space="0" w:color="auto"/>
      </w:divBdr>
      <w:divsChild>
        <w:div w:id="875582361">
          <w:marLeft w:val="0"/>
          <w:marRight w:val="0"/>
          <w:marTop w:val="0"/>
          <w:marBottom w:val="0"/>
          <w:divBdr>
            <w:top w:val="none" w:sz="0" w:space="0" w:color="auto"/>
            <w:left w:val="none" w:sz="0" w:space="0" w:color="auto"/>
            <w:bottom w:val="none" w:sz="0" w:space="0" w:color="auto"/>
            <w:right w:val="none" w:sz="0" w:space="0" w:color="auto"/>
          </w:divBdr>
        </w:div>
        <w:div w:id="769399328">
          <w:marLeft w:val="0"/>
          <w:marRight w:val="0"/>
          <w:marTop w:val="0"/>
          <w:marBottom w:val="0"/>
          <w:divBdr>
            <w:top w:val="none" w:sz="0" w:space="0" w:color="auto"/>
            <w:left w:val="none" w:sz="0" w:space="0" w:color="auto"/>
            <w:bottom w:val="none" w:sz="0" w:space="0" w:color="auto"/>
            <w:right w:val="none" w:sz="0" w:space="0" w:color="auto"/>
          </w:divBdr>
          <w:divsChild>
            <w:div w:id="1474324045">
              <w:marLeft w:val="0"/>
              <w:marRight w:val="0"/>
              <w:marTop w:val="0"/>
              <w:marBottom w:val="0"/>
              <w:divBdr>
                <w:top w:val="none" w:sz="0" w:space="0" w:color="auto"/>
                <w:left w:val="none" w:sz="0" w:space="0" w:color="auto"/>
                <w:bottom w:val="none" w:sz="0" w:space="0" w:color="auto"/>
                <w:right w:val="none" w:sz="0" w:space="0" w:color="auto"/>
              </w:divBdr>
              <w:divsChild>
                <w:div w:id="1043552743">
                  <w:marLeft w:val="0"/>
                  <w:marRight w:val="0"/>
                  <w:marTop w:val="0"/>
                  <w:marBottom w:val="0"/>
                  <w:divBdr>
                    <w:top w:val="none" w:sz="0" w:space="0" w:color="auto"/>
                    <w:left w:val="none" w:sz="0" w:space="0" w:color="auto"/>
                    <w:bottom w:val="none" w:sz="0" w:space="0" w:color="auto"/>
                    <w:right w:val="none" w:sz="0" w:space="0" w:color="auto"/>
                  </w:divBdr>
                  <w:divsChild>
                    <w:div w:id="886069991">
                      <w:marLeft w:val="0"/>
                      <w:marRight w:val="0"/>
                      <w:marTop w:val="0"/>
                      <w:marBottom w:val="0"/>
                      <w:divBdr>
                        <w:top w:val="single" w:sz="6" w:space="8" w:color="auto"/>
                        <w:left w:val="single" w:sz="6" w:space="8" w:color="auto"/>
                        <w:bottom w:val="single" w:sz="6" w:space="8" w:color="auto"/>
                        <w:right w:val="single" w:sz="6" w:space="8" w:color="auto"/>
                      </w:divBdr>
                    </w:div>
                    <w:div w:id="1807745269">
                      <w:marLeft w:val="150"/>
                      <w:marRight w:val="150"/>
                      <w:marTop w:val="150"/>
                      <w:marBottom w:val="150"/>
                      <w:divBdr>
                        <w:top w:val="none" w:sz="0" w:space="0" w:color="auto"/>
                        <w:left w:val="none" w:sz="0" w:space="0" w:color="auto"/>
                        <w:bottom w:val="none" w:sz="0" w:space="0" w:color="auto"/>
                        <w:right w:val="none" w:sz="0" w:space="0" w:color="auto"/>
                      </w:divBdr>
                    </w:div>
                  </w:divsChild>
                </w:div>
                <w:div w:id="727462214">
                  <w:marLeft w:val="0"/>
                  <w:marRight w:val="0"/>
                  <w:marTop w:val="0"/>
                  <w:marBottom w:val="450"/>
                  <w:divBdr>
                    <w:top w:val="none" w:sz="0" w:space="0" w:color="auto"/>
                    <w:left w:val="none" w:sz="0" w:space="0" w:color="auto"/>
                    <w:bottom w:val="none" w:sz="0" w:space="0" w:color="auto"/>
                    <w:right w:val="none" w:sz="0" w:space="0" w:color="auto"/>
                  </w:divBdr>
                  <w:divsChild>
                    <w:div w:id="512765835">
                      <w:marLeft w:val="0"/>
                      <w:marRight w:val="0"/>
                      <w:marTop w:val="0"/>
                      <w:marBottom w:val="0"/>
                      <w:divBdr>
                        <w:top w:val="none" w:sz="0" w:space="0" w:color="auto"/>
                        <w:left w:val="none" w:sz="0" w:space="0" w:color="auto"/>
                        <w:bottom w:val="none" w:sz="0" w:space="0" w:color="auto"/>
                        <w:right w:val="none" w:sz="0" w:space="0" w:color="auto"/>
                      </w:divBdr>
                    </w:div>
                    <w:div w:id="1888949296">
                      <w:marLeft w:val="0"/>
                      <w:marRight w:val="0"/>
                      <w:marTop w:val="0"/>
                      <w:marBottom w:val="0"/>
                      <w:divBdr>
                        <w:top w:val="none" w:sz="0" w:space="0" w:color="auto"/>
                        <w:left w:val="none" w:sz="0" w:space="0" w:color="auto"/>
                        <w:bottom w:val="none" w:sz="0" w:space="0" w:color="auto"/>
                        <w:right w:val="none" w:sz="0" w:space="0" w:color="auto"/>
                      </w:divBdr>
                    </w:div>
                    <w:div w:id="3255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44912">
      <w:bodyDiv w:val="1"/>
      <w:marLeft w:val="0"/>
      <w:marRight w:val="0"/>
      <w:marTop w:val="0"/>
      <w:marBottom w:val="0"/>
      <w:divBdr>
        <w:top w:val="none" w:sz="0" w:space="0" w:color="auto"/>
        <w:left w:val="none" w:sz="0" w:space="0" w:color="auto"/>
        <w:bottom w:val="none" w:sz="0" w:space="0" w:color="auto"/>
        <w:right w:val="none" w:sz="0" w:space="0" w:color="auto"/>
      </w:divBdr>
      <w:divsChild>
        <w:div w:id="1092315462">
          <w:marLeft w:val="0"/>
          <w:marRight w:val="0"/>
          <w:marTop w:val="0"/>
          <w:marBottom w:val="0"/>
          <w:divBdr>
            <w:top w:val="none" w:sz="0" w:space="0" w:color="auto"/>
            <w:left w:val="none" w:sz="0" w:space="0" w:color="auto"/>
            <w:bottom w:val="none" w:sz="0" w:space="0" w:color="auto"/>
            <w:right w:val="none" w:sz="0" w:space="0" w:color="auto"/>
          </w:divBdr>
        </w:div>
        <w:div w:id="742261232">
          <w:marLeft w:val="0"/>
          <w:marRight w:val="0"/>
          <w:marTop w:val="0"/>
          <w:marBottom w:val="0"/>
          <w:divBdr>
            <w:top w:val="none" w:sz="0" w:space="0" w:color="auto"/>
            <w:left w:val="none" w:sz="0" w:space="0" w:color="auto"/>
            <w:bottom w:val="none" w:sz="0" w:space="0" w:color="auto"/>
            <w:right w:val="none" w:sz="0" w:space="0" w:color="auto"/>
          </w:divBdr>
          <w:divsChild>
            <w:div w:id="1469513786">
              <w:marLeft w:val="0"/>
              <w:marRight w:val="0"/>
              <w:marTop w:val="0"/>
              <w:marBottom w:val="0"/>
              <w:divBdr>
                <w:top w:val="none" w:sz="0" w:space="0" w:color="auto"/>
                <w:left w:val="none" w:sz="0" w:space="0" w:color="auto"/>
                <w:bottom w:val="none" w:sz="0" w:space="0" w:color="auto"/>
                <w:right w:val="none" w:sz="0" w:space="0" w:color="auto"/>
              </w:divBdr>
              <w:divsChild>
                <w:div w:id="1914270736">
                  <w:marLeft w:val="0"/>
                  <w:marRight w:val="0"/>
                  <w:marTop w:val="0"/>
                  <w:marBottom w:val="0"/>
                  <w:divBdr>
                    <w:top w:val="none" w:sz="0" w:space="0" w:color="auto"/>
                    <w:left w:val="none" w:sz="0" w:space="0" w:color="auto"/>
                    <w:bottom w:val="none" w:sz="0" w:space="0" w:color="auto"/>
                    <w:right w:val="none" w:sz="0" w:space="0" w:color="auto"/>
                  </w:divBdr>
                  <w:divsChild>
                    <w:div w:id="1192063796">
                      <w:marLeft w:val="0"/>
                      <w:marRight w:val="0"/>
                      <w:marTop w:val="0"/>
                      <w:marBottom w:val="0"/>
                      <w:divBdr>
                        <w:top w:val="single" w:sz="6" w:space="8" w:color="auto"/>
                        <w:left w:val="single" w:sz="6" w:space="8" w:color="auto"/>
                        <w:bottom w:val="single" w:sz="6" w:space="8" w:color="auto"/>
                        <w:right w:val="single" w:sz="6" w:space="8" w:color="auto"/>
                      </w:divBdr>
                    </w:div>
                    <w:div w:id="744491619">
                      <w:marLeft w:val="150"/>
                      <w:marRight w:val="150"/>
                      <w:marTop w:val="150"/>
                      <w:marBottom w:val="150"/>
                      <w:divBdr>
                        <w:top w:val="none" w:sz="0" w:space="0" w:color="auto"/>
                        <w:left w:val="none" w:sz="0" w:space="0" w:color="auto"/>
                        <w:bottom w:val="none" w:sz="0" w:space="0" w:color="auto"/>
                        <w:right w:val="none" w:sz="0" w:space="0" w:color="auto"/>
                      </w:divBdr>
                    </w:div>
                  </w:divsChild>
                </w:div>
                <w:div w:id="1999266692">
                  <w:marLeft w:val="0"/>
                  <w:marRight w:val="0"/>
                  <w:marTop w:val="0"/>
                  <w:marBottom w:val="450"/>
                  <w:divBdr>
                    <w:top w:val="none" w:sz="0" w:space="0" w:color="auto"/>
                    <w:left w:val="none" w:sz="0" w:space="0" w:color="auto"/>
                    <w:bottom w:val="none" w:sz="0" w:space="0" w:color="auto"/>
                    <w:right w:val="none" w:sz="0" w:space="0" w:color="auto"/>
                  </w:divBdr>
                  <w:divsChild>
                    <w:div w:id="968512645">
                      <w:marLeft w:val="0"/>
                      <w:marRight w:val="0"/>
                      <w:marTop w:val="0"/>
                      <w:marBottom w:val="0"/>
                      <w:divBdr>
                        <w:top w:val="none" w:sz="0" w:space="0" w:color="auto"/>
                        <w:left w:val="none" w:sz="0" w:space="0" w:color="auto"/>
                        <w:bottom w:val="none" w:sz="0" w:space="0" w:color="auto"/>
                        <w:right w:val="none" w:sz="0" w:space="0" w:color="auto"/>
                      </w:divBdr>
                    </w:div>
                    <w:div w:id="328562195">
                      <w:marLeft w:val="0"/>
                      <w:marRight w:val="0"/>
                      <w:marTop w:val="0"/>
                      <w:marBottom w:val="0"/>
                      <w:divBdr>
                        <w:top w:val="none" w:sz="0" w:space="0" w:color="auto"/>
                        <w:left w:val="none" w:sz="0" w:space="0" w:color="auto"/>
                        <w:bottom w:val="none" w:sz="0" w:space="0" w:color="auto"/>
                        <w:right w:val="none" w:sz="0" w:space="0" w:color="auto"/>
                      </w:divBdr>
                    </w:div>
                    <w:div w:id="13712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s.kora.matrix.msu.edu/files/16-23-92330/Ibrahima_Abd_Al_-_Rahman.pdf" TargetMode="External"/><Relationship Id="rId3" Type="http://schemas.openxmlformats.org/officeDocument/2006/relationships/webSettings" Target="webSettings.xml"/><Relationship Id="rId7" Type="http://schemas.openxmlformats.org/officeDocument/2006/relationships/hyperlink" Target="https://www.blackpast.org/african-american-history/prince-abdul-rahman-ibrahima-sori-1762-18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ckpast.org/global-african-history/monrovia-liberia-18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lackpast.org/author/roscoe-barnes-ii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Roscoe Barnes</dc:creator>
  <cp:keywords/>
  <dc:description/>
  <cp:lastModifiedBy>Levine, Todd</cp:lastModifiedBy>
  <cp:revision>2</cp:revision>
  <dcterms:created xsi:type="dcterms:W3CDTF">2024-12-06T19:01:00Z</dcterms:created>
  <dcterms:modified xsi:type="dcterms:W3CDTF">2024-12-06T19:01:00Z</dcterms:modified>
</cp:coreProperties>
</file>